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4BC52" w14:textId="77777777" w:rsidR="00967978" w:rsidRDefault="00000000">
      <w:pPr>
        <w:pStyle w:val="a5"/>
        <w:spacing w:before="253" w:line="217" w:lineRule="auto"/>
        <w:ind w:left="98"/>
        <w:rPr>
          <w:rFonts w:hint="eastAsia"/>
          <w:lang w:eastAsia="zh-CN"/>
        </w:rPr>
      </w:pPr>
      <w:r>
        <w:rPr>
          <w:b/>
          <w:bCs/>
          <w:spacing w:val="-1"/>
          <w:lang w:eastAsia="zh-CN"/>
        </w:rPr>
        <w:t>证券代码：603191</w:t>
      </w:r>
      <w:r>
        <w:rPr>
          <w:rFonts w:hint="eastAsia"/>
          <w:b/>
          <w:bCs/>
          <w:spacing w:val="-1"/>
          <w:lang w:eastAsia="zh-CN"/>
        </w:rPr>
        <w:t xml:space="preserve">        </w:t>
      </w:r>
      <w:r>
        <w:rPr>
          <w:b/>
          <w:bCs/>
          <w:spacing w:val="-1"/>
          <w:lang w:eastAsia="zh-CN"/>
        </w:rPr>
        <w:t>证券简称：望变电气</w:t>
      </w:r>
      <w:r>
        <w:rPr>
          <w:rFonts w:hint="eastAsia"/>
          <w:b/>
          <w:bCs/>
          <w:spacing w:val="-1"/>
          <w:lang w:eastAsia="zh-CN"/>
        </w:rPr>
        <w:t xml:space="preserve">        </w:t>
      </w:r>
      <w:r>
        <w:rPr>
          <w:b/>
          <w:bCs/>
          <w:spacing w:val="-2"/>
          <w:lang w:eastAsia="zh-CN"/>
        </w:rPr>
        <w:t>公告编号：202</w:t>
      </w:r>
      <w:r>
        <w:rPr>
          <w:rFonts w:hint="eastAsia"/>
          <w:b/>
          <w:bCs/>
          <w:spacing w:val="-2"/>
          <w:lang w:eastAsia="zh-CN"/>
        </w:rPr>
        <w:t>6</w:t>
      </w:r>
      <w:r>
        <w:rPr>
          <w:b/>
          <w:bCs/>
          <w:spacing w:val="-2"/>
          <w:lang w:eastAsia="zh-CN"/>
        </w:rPr>
        <w:t>-</w:t>
      </w:r>
      <w:r>
        <w:rPr>
          <w:rFonts w:hint="eastAsia"/>
          <w:b/>
          <w:bCs/>
          <w:spacing w:val="-2"/>
          <w:lang w:eastAsia="zh-CN"/>
        </w:rPr>
        <w:t>044</w:t>
      </w:r>
    </w:p>
    <w:p w14:paraId="32495614" w14:textId="77777777" w:rsidR="00967978" w:rsidRDefault="00967978">
      <w:pPr>
        <w:spacing w:line="257" w:lineRule="auto"/>
        <w:rPr>
          <w:lang w:eastAsia="zh-CN"/>
        </w:rPr>
      </w:pPr>
    </w:p>
    <w:p w14:paraId="42781143" w14:textId="77777777" w:rsidR="00967978" w:rsidRDefault="00967978">
      <w:pPr>
        <w:spacing w:line="257" w:lineRule="auto"/>
        <w:rPr>
          <w:lang w:eastAsia="zh-CN"/>
        </w:rPr>
      </w:pPr>
    </w:p>
    <w:p w14:paraId="133B0292" w14:textId="77777777" w:rsidR="00967978" w:rsidRDefault="00967978">
      <w:pPr>
        <w:spacing w:line="257" w:lineRule="auto"/>
        <w:rPr>
          <w:lang w:eastAsia="zh-CN"/>
        </w:rPr>
      </w:pPr>
    </w:p>
    <w:p w14:paraId="59DE5C9A" w14:textId="77777777" w:rsidR="00967978" w:rsidRDefault="00000000">
      <w:pPr>
        <w:spacing w:line="560" w:lineRule="exact"/>
        <w:jc w:val="center"/>
        <w:rPr>
          <w:rFonts w:ascii="宋体" w:eastAsia="宋体" w:hAnsi="宋体" w:cs="仿宋_GB2312" w:hint="eastAsia"/>
          <w:b/>
          <w:color w:val="FF0000"/>
          <w:sz w:val="36"/>
          <w:szCs w:val="36"/>
          <w:lang w:eastAsia="zh-CN"/>
        </w:rPr>
      </w:pPr>
      <w:r>
        <w:rPr>
          <w:rFonts w:ascii="宋体" w:eastAsia="宋体" w:hAnsi="宋体" w:cs="仿宋_GB2312" w:hint="eastAsia"/>
          <w:b/>
          <w:color w:val="FF0000"/>
          <w:sz w:val="36"/>
          <w:szCs w:val="36"/>
          <w:lang w:eastAsia="zh-CN"/>
        </w:rPr>
        <w:t>重庆望变电气（集团）股份有限公司</w:t>
      </w:r>
    </w:p>
    <w:p w14:paraId="42935750" w14:textId="77777777" w:rsidR="00967978" w:rsidRDefault="00000000">
      <w:pPr>
        <w:spacing w:line="560" w:lineRule="exact"/>
        <w:jc w:val="center"/>
        <w:rPr>
          <w:rFonts w:ascii="宋体" w:eastAsia="宋体" w:hAnsi="宋体" w:cs="仿宋_GB2312" w:hint="eastAsia"/>
          <w:b/>
          <w:color w:val="FF0000"/>
          <w:sz w:val="36"/>
          <w:szCs w:val="36"/>
          <w:lang w:eastAsia="zh-CN"/>
        </w:rPr>
      </w:pPr>
      <w:r>
        <w:rPr>
          <w:rFonts w:ascii="宋体" w:eastAsia="宋体" w:hAnsi="宋体" w:cs="仿宋_GB2312" w:hint="eastAsia"/>
          <w:b/>
          <w:color w:val="FF0000"/>
          <w:sz w:val="36"/>
          <w:szCs w:val="36"/>
          <w:lang w:eastAsia="zh-CN"/>
        </w:rPr>
        <w:t>第四届董事会第二十一次会议决议公告</w:t>
      </w:r>
    </w:p>
    <w:p w14:paraId="298969F6" w14:textId="77777777" w:rsidR="00967978" w:rsidRDefault="00967978">
      <w:pPr>
        <w:spacing w:before="175"/>
        <w:rPr>
          <w:lang w:eastAsia="zh-CN"/>
        </w:rPr>
      </w:pPr>
    </w:p>
    <w:tbl>
      <w:tblPr>
        <w:tblStyle w:val="TableNormal"/>
        <w:tblW w:w="847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79"/>
      </w:tblGrid>
      <w:tr w:rsidR="00967978" w14:paraId="4107ADD6" w14:textId="77777777">
        <w:trPr>
          <w:trHeight w:val="1169"/>
        </w:trPr>
        <w:tc>
          <w:tcPr>
            <w:tcW w:w="8479" w:type="dxa"/>
          </w:tcPr>
          <w:p w14:paraId="17B2CA4D" w14:textId="77777777" w:rsidR="00967978" w:rsidRDefault="00000000">
            <w:pPr>
              <w:spacing w:before="267" w:line="343" w:lineRule="auto"/>
              <w:ind w:left="104" w:right="82" w:firstLine="477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本公司董事会及全体董事保证本公告内容不存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  <w:lang w:eastAsia="zh-CN"/>
              </w:rPr>
              <w:t>在任何虚假记载、误导性陈述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或者重大遗漏，并对其内容的真实性、准确性和完整性承担法律责任</w:t>
            </w:r>
            <w:r>
              <w:rPr>
                <w:rFonts w:ascii="宋体" w:eastAsia="宋体" w:hAnsi="宋体" w:cs="宋体"/>
                <w:spacing w:val="-1"/>
                <w:sz w:val="24"/>
                <w:szCs w:val="24"/>
                <w:lang w:eastAsia="zh-CN"/>
              </w:rPr>
              <w:t>。</w:t>
            </w:r>
          </w:p>
        </w:tc>
      </w:tr>
    </w:tbl>
    <w:p w14:paraId="5EA4B79E" w14:textId="77777777" w:rsidR="00967978" w:rsidRDefault="00967978">
      <w:pPr>
        <w:rPr>
          <w:lang w:eastAsia="zh-CN"/>
        </w:rPr>
      </w:pPr>
    </w:p>
    <w:p w14:paraId="7025102C" w14:textId="77777777" w:rsidR="00967978" w:rsidRDefault="00967978">
      <w:pPr>
        <w:rPr>
          <w:lang w:eastAsia="zh-CN"/>
        </w:rPr>
      </w:pPr>
    </w:p>
    <w:p w14:paraId="58EA57C7" w14:textId="77777777" w:rsidR="00967978" w:rsidRDefault="00967978">
      <w:pPr>
        <w:rPr>
          <w:lang w:eastAsia="zh-CN"/>
        </w:rPr>
      </w:pPr>
    </w:p>
    <w:p w14:paraId="3136476F" w14:textId="77777777" w:rsidR="00967978" w:rsidRDefault="00000000">
      <w:pPr>
        <w:pStyle w:val="a5"/>
        <w:spacing w:before="78" w:line="560" w:lineRule="exact"/>
        <w:ind w:left="584"/>
        <w:jc w:val="both"/>
        <w:outlineLvl w:val="1"/>
        <w:rPr>
          <w:rFonts w:hint="eastAsia"/>
          <w:lang w:eastAsia="zh-CN"/>
        </w:rPr>
      </w:pPr>
      <w:r>
        <w:rPr>
          <w:b/>
          <w:bCs/>
          <w:spacing w:val="-3"/>
          <w:lang w:eastAsia="zh-CN"/>
        </w:rPr>
        <w:t>一、董事会会议召开情况</w:t>
      </w:r>
    </w:p>
    <w:p w14:paraId="0A5F3482" w14:textId="77777777" w:rsidR="00967978" w:rsidRDefault="00000000">
      <w:pPr>
        <w:pStyle w:val="a5"/>
        <w:spacing w:before="275" w:line="560" w:lineRule="exact"/>
        <w:ind w:left="98" w:right="15" w:firstLine="483"/>
        <w:jc w:val="both"/>
        <w:rPr>
          <w:rFonts w:hint="eastAsia"/>
          <w:lang w:eastAsia="zh-CN"/>
        </w:rPr>
      </w:pPr>
      <w:r>
        <w:rPr>
          <w:spacing w:val="-3"/>
          <w:lang w:eastAsia="zh-CN"/>
        </w:rPr>
        <w:t>重庆望变电气（集团）股份有限公司（以下简称“公司”或“望变电气”）</w:t>
      </w:r>
      <w:r>
        <w:rPr>
          <w:spacing w:val="7"/>
          <w:lang w:eastAsia="zh-CN"/>
        </w:rPr>
        <w:t>第四届董事会</w:t>
      </w:r>
      <w:r>
        <w:rPr>
          <w:rFonts w:hint="eastAsia"/>
          <w:spacing w:val="7"/>
          <w:lang w:eastAsia="zh-CN"/>
        </w:rPr>
        <w:t>第二十一次</w:t>
      </w:r>
      <w:r>
        <w:rPr>
          <w:spacing w:val="7"/>
          <w:lang w:eastAsia="zh-CN"/>
        </w:rPr>
        <w:t>会议通知于202</w:t>
      </w:r>
      <w:r>
        <w:rPr>
          <w:rFonts w:hint="eastAsia"/>
          <w:spacing w:val="7"/>
          <w:lang w:eastAsia="zh-CN"/>
        </w:rPr>
        <w:t>6</w:t>
      </w:r>
      <w:r>
        <w:rPr>
          <w:spacing w:val="7"/>
          <w:lang w:eastAsia="zh-CN"/>
        </w:rPr>
        <w:t>年</w:t>
      </w:r>
      <w:r>
        <w:rPr>
          <w:rFonts w:hint="eastAsia"/>
          <w:spacing w:val="7"/>
          <w:lang w:eastAsia="zh-CN"/>
        </w:rPr>
        <w:t>6</w:t>
      </w:r>
      <w:r>
        <w:rPr>
          <w:spacing w:val="7"/>
          <w:lang w:eastAsia="zh-CN"/>
        </w:rPr>
        <w:t>月</w:t>
      </w:r>
      <w:r>
        <w:rPr>
          <w:rFonts w:hint="eastAsia"/>
          <w:spacing w:val="7"/>
          <w:lang w:eastAsia="zh-CN"/>
        </w:rPr>
        <w:t>4</w:t>
      </w:r>
      <w:r>
        <w:rPr>
          <w:spacing w:val="7"/>
          <w:lang w:eastAsia="zh-CN"/>
        </w:rPr>
        <w:t>日以</w:t>
      </w:r>
      <w:r>
        <w:rPr>
          <w:rFonts w:hint="eastAsia"/>
          <w:spacing w:val="7"/>
          <w:lang w:eastAsia="zh-CN"/>
        </w:rPr>
        <w:t>通讯</w:t>
      </w:r>
      <w:r>
        <w:rPr>
          <w:spacing w:val="7"/>
          <w:lang w:eastAsia="zh-CN"/>
        </w:rPr>
        <w:t>的方式发出，</w:t>
      </w:r>
      <w:r>
        <w:rPr>
          <w:rFonts w:hint="eastAsia"/>
          <w:spacing w:val="7"/>
          <w:lang w:eastAsia="zh-CN"/>
        </w:rPr>
        <w:t>全体董事同意豁免提前五天通知，</w:t>
      </w:r>
      <w:r>
        <w:rPr>
          <w:spacing w:val="6"/>
          <w:lang w:eastAsia="zh-CN"/>
        </w:rPr>
        <w:t>会议于</w:t>
      </w:r>
      <w:r>
        <w:rPr>
          <w:spacing w:val="4"/>
          <w:lang w:eastAsia="zh-CN"/>
        </w:rPr>
        <w:t>202</w:t>
      </w:r>
      <w:r>
        <w:rPr>
          <w:rFonts w:hint="eastAsia"/>
          <w:spacing w:val="4"/>
          <w:lang w:eastAsia="zh-CN"/>
        </w:rPr>
        <w:t>6</w:t>
      </w:r>
      <w:r>
        <w:rPr>
          <w:spacing w:val="4"/>
          <w:lang w:eastAsia="zh-CN"/>
        </w:rPr>
        <w:t>年</w:t>
      </w:r>
      <w:r>
        <w:rPr>
          <w:rFonts w:hint="eastAsia"/>
          <w:spacing w:val="4"/>
          <w:lang w:eastAsia="zh-CN"/>
        </w:rPr>
        <w:t>6</w:t>
      </w:r>
      <w:r>
        <w:rPr>
          <w:spacing w:val="4"/>
          <w:lang w:eastAsia="zh-CN"/>
        </w:rPr>
        <w:t>月</w:t>
      </w:r>
      <w:r>
        <w:rPr>
          <w:rFonts w:hint="eastAsia"/>
          <w:spacing w:val="4"/>
          <w:lang w:eastAsia="zh-CN"/>
        </w:rPr>
        <w:t>5</w:t>
      </w:r>
      <w:r>
        <w:rPr>
          <w:spacing w:val="4"/>
          <w:lang w:eastAsia="zh-CN"/>
        </w:rPr>
        <w:t>日在公司会议室以</w:t>
      </w:r>
      <w:r>
        <w:rPr>
          <w:spacing w:val="3"/>
          <w:lang w:eastAsia="zh-CN"/>
        </w:rPr>
        <w:t>通讯方式召开。本次会议应出席董事9</w:t>
      </w:r>
      <w:r>
        <w:rPr>
          <w:spacing w:val="-2"/>
          <w:lang w:eastAsia="zh-CN"/>
        </w:rPr>
        <w:t>人，实际出席董事9人（以通讯方式出席的有</w:t>
      </w:r>
      <w:r>
        <w:rPr>
          <w:rFonts w:hint="eastAsia"/>
          <w:spacing w:val="-2"/>
          <w:lang w:eastAsia="zh-CN"/>
        </w:rPr>
        <w:t>9</w:t>
      </w:r>
      <w:r>
        <w:rPr>
          <w:spacing w:val="-2"/>
          <w:lang w:eastAsia="zh-CN"/>
        </w:rPr>
        <w:t>人</w:t>
      </w:r>
      <w:r>
        <w:rPr>
          <w:spacing w:val="-18"/>
          <w:lang w:eastAsia="zh-CN"/>
        </w:rPr>
        <w:t>），</w:t>
      </w:r>
      <w:r>
        <w:rPr>
          <w:spacing w:val="-2"/>
          <w:lang w:eastAsia="zh-CN"/>
        </w:rPr>
        <w:t>本次会议由公司</w:t>
      </w:r>
      <w:r>
        <w:rPr>
          <w:rFonts w:hint="eastAsia"/>
          <w:spacing w:val="-3"/>
          <w:lang w:eastAsia="zh-CN"/>
        </w:rPr>
        <w:t>董事长杨泽民先生</w:t>
      </w:r>
      <w:r>
        <w:rPr>
          <w:spacing w:val="-3"/>
          <w:lang w:eastAsia="zh-CN"/>
        </w:rPr>
        <w:t>主持，公司</w:t>
      </w:r>
      <w:r>
        <w:rPr>
          <w:rFonts w:hint="eastAsia"/>
          <w:spacing w:val="-3"/>
          <w:lang w:eastAsia="zh-CN"/>
        </w:rPr>
        <w:t>部分</w:t>
      </w:r>
      <w:r>
        <w:rPr>
          <w:spacing w:val="-3"/>
          <w:lang w:eastAsia="zh-CN"/>
        </w:rPr>
        <w:t>高级管理人员列席了会议，会议召集、召开、表决程序及审议事项符合《中华人民共和国公司法》《中华人民共和国证券法》等相</w:t>
      </w:r>
      <w:r>
        <w:rPr>
          <w:spacing w:val="-8"/>
          <w:lang w:eastAsia="zh-CN"/>
        </w:rPr>
        <w:t>关法律法规、规范性文件及《重庆望变电气（集团）股份有限公司章程》的规定，</w:t>
      </w:r>
      <w:r>
        <w:rPr>
          <w:spacing w:val="-1"/>
          <w:lang w:eastAsia="zh-CN"/>
        </w:rPr>
        <w:t>会议形成的决议合法、有效。</w:t>
      </w:r>
    </w:p>
    <w:p w14:paraId="016E2823" w14:textId="77777777" w:rsidR="00967978" w:rsidRDefault="00000000">
      <w:pPr>
        <w:pStyle w:val="a5"/>
        <w:numPr>
          <w:ilvl w:val="0"/>
          <w:numId w:val="1"/>
        </w:numPr>
        <w:spacing w:before="1" w:line="560" w:lineRule="exact"/>
        <w:ind w:left="585"/>
        <w:jc w:val="both"/>
        <w:outlineLvl w:val="1"/>
        <w:rPr>
          <w:rFonts w:hint="eastAsia"/>
          <w:b/>
          <w:bCs/>
          <w:spacing w:val="-3"/>
        </w:rPr>
      </w:pPr>
      <w:r>
        <w:rPr>
          <w:b/>
          <w:bCs/>
          <w:spacing w:val="-3"/>
        </w:rPr>
        <w:t>董事会会议审议情况</w:t>
      </w:r>
    </w:p>
    <w:p w14:paraId="7A067012" w14:textId="77777777" w:rsidR="00967978" w:rsidRDefault="00967978">
      <w:pPr>
        <w:pStyle w:val="a5"/>
        <w:spacing w:before="275" w:line="560" w:lineRule="exact"/>
        <w:ind w:left="98" w:right="15" w:firstLine="483"/>
        <w:jc w:val="both"/>
        <w:rPr>
          <w:rFonts w:hint="eastAsia"/>
          <w:spacing w:val="-3"/>
          <w:lang w:eastAsia="zh-CN"/>
        </w:rPr>
      </w:pPr>
    </w:p>
    <w:p w14:paraId="64066CEE" w14:textId="77777777" w:rsidR="00967978" w:rsidRDefault="00000000">
      <w:pPr>
        <w:pStyle w:val="a5"/>
        <w:numPr>
          <w:ilvl w:val="0"/>
          <w:numId w:val="2"/>
        </w:numPr>
        <w:spacing w:before="1" w:line="360" w:lineRule="auto"/>
        <w:ind w:firstLineChars="200" w:firstLine="470"/>
        <w:jc w:val="both"/>
        <w:outlineLvl w:val="1"/>
        <w:rPr>
          <w:rFonts w:hint="eastAsia"/>
          <w:b/>
          <w:bCs/>
          <w:spacing w:val="-3"/>
          <w:lang w:eastAsia="zh-CN"/>
        </w:rPr>
      </w:pPr>
      <w:r>
        <w:rPr>
          <w:rFonts w:hint="eastAsia"/>
          <w:b/>
          <w:bCs/>
          <w:spacing w:val="-3"/>
          <w:lang w:eastAsia="zh-CN"/>
        </w:rPr>
        <w:t>逐项审议通过《</w:t>
      </w:r>
      <w:bookmarkStart w:id="0" w:name="OLE_LINK1"/>
      <w:r>
        <w:rPr>
          <w:rFonts w:hint="eastAsia"/>
          <w:b/>
          <w:bCs/>
          <w:spacing w:val="-3"/>
          <w:lang w:eastAsia="zh-CN"/>
        </w:rPr>
        <w:t>关于调整向特定对象发行股票的发行价格、发行数量</w:t>
      </w:r>
      <w:r>
        <w:rPr>
          <w:b/>
          <w:bCs/>
          <w:spacing w:val="-3"/>
          <w:lang w:eastAsia="zh-CN"/>
        </w:rPr>
        <w:t>和募集资金总额</w:t>
      </w:r>
      <w:r>
        <w:rPr>
          <w:rFonts w:hint="eastAsia"/>
          <w:b/>
          <w:bCs/>
          <w:spacing w:val="-3"/>
          <w:lang w:eastAsia="zh-CN"/>
        </w:rPr>
        <w:t>的</w:t>
      </w:r>
      <w:bookmarkEnd w:id="0"/>
      <w:r>
        <w:rPr>
          <w:rFonts w:hint="eastAsia"/>
          <w:b/>
          <w:bCs/>
          <w:spacing w:val="-3"/>
          <w:lang w:eastAsia="zh-CN"/>
        </w:rPr>
        <w:t>议案》</w:t>
      </w:r>
    </w:p>
    <w:p w14:paraId="658DDEB8" w14:textId="3B6505E7" w:rsidR="00967978" w:rsidRDefault="00000000">
      <w:pPr>
        <w:pStyle w:val="a5"/>
        <w:spacing w:before="277" w:line="360" w:lineRule="auto"/>
        <w:ind w:left="15" w:right="16" w:firstLine="493"/>
        <w:jc w:val="both"/>
        <w:rPr>
          <w:rFonts w:hint="eastAsia"/>
          <w:lang w:eastAsia="zh-CN"/>
        </w:rPr>
      </w:pPr>
      <w:r>
        <w:rPr>
          <w:spacing w:val="-3"/>
        </w:rPr>
        <w:t>相关内容详见202</w:t>
      </w:r>
      <w:r>
        <w:rPr>
          <w:rFonts w:hint="eastAsia"/>
          <w:spacing w:val="-3"/>
          <w:lang w:eastAsia="zh-CN"/>
        </w:rPr>
        <w:t>6</w:t>
      </w:r>
      <w:r>
        <w:rPr>
          <w:spacing w:val="-3"/>
        </w:rPr>
        <w:t>年</w:t>
      </w:r>
      <w:r>
        <w:rPr>
          <w:rFonts w:hint="eastAsia"/>
          <w:spacing w:val="-3"/>
          <w:lang w:eastAsia="zh-CN"/>
        </w:rPr>
        <w:t>6</w:t>
      </w:r>
      <w:r>
        <w:rPr>
          <w:spacing w:val="-3"/>
        </w:rPr>
        <w:t>月</w:t>
      </w:r>
      <w:r>
        <w:rPr>
          <w:rFonts w:hint="eastAsia"/>
          <w:spacing w:val="-3"/>
          <w:lang w:eastAsia="zh-CN"/>
        </w:rPr>
        <w:t>6</w:t>
      </w:r>
      <w:r>
        <w:rPr>
          <w:spacing w:val="-6"/>
        </w:rPr>
        <w:t>日刊登于上海证券交易所网站</w:t>
      </w:r>
      <w:hyperlink r:id="rId7" w:history="1">
        <w:r>
          <w:rPr>
            <w:spacing w:val="-2"/>
          </w:rPr>
          <w:t>www.sse.com.cn</w:t>
        </w:r>
      </w:hyperlink>
      <w:r>
        <w:rPr>
          <w:spacing w:val="-2"/>
        </w:rPr>
        <w:t>的《</w:t>
      </w:r>
      <w:r>
        <w:rPr>
          <w:rFonts w:hint="eastAsia"/>
          <w:spacing w:val="-2"/>
        </w:rPr>
        <w:t>关于调整向特定对象发行股票发行价格、发行数量和募集资金总额的</w:t>
      </w:r>
      <w:r>
        <w:rPr>
          <w:rFonts w:hint="eastAsia"/>
          <w:spacing w:val="-2"/>
          <w:lang w:eastAsia="zh-CN"/>
        </w:rPr>
        <w:t>公告</w:t>
      </w:r>
      <w:r>
        <w:rPr>
          <w:spacing w:val="-2"/>
        </w:rPr>
        <w:t>》</w:t>
      </w:r>
      <w:r>
        <w:rPr>
          <w:rFonts w:hint="eastAsia"/>
          <w:spacing w:val="-2"/>
          <w:lang w:eastAsia="zh-CN"/>
        </w:rPr>
        <w:t>（公告编号：2026-045）</w:t>
      </w:r>
      <w:r>
        <w:rPr>
          <w:spacing w:val="-2"/>
        </w:rPr>
        <w:t>。</w:t>
      </w:r>
    </w:p>
    <w:p w14:paraId="0EA62724" w14:textId="77777777" w:rsidR="00967978" w:rsidRDefault="00000000">
      <w:pPr>
        <w:widowControl w:val="0"/>
        <w:kinsoku/>
        <w:autoSpaceDE/>
        <w:autoSpaceDN/>
        <w:adjustRightInd/>
        <w:snapToGrid/>
        <w:spacing w:beforeLines="50" w:before="120" w:afterLines="50" w:after="120" w:line="360" w:lineRule="auto"/>
        <w:ind w:firstLineChars="200" w:firstLine="480"/>
        <w:jc w:val="both"/>
        <w:textAlignment w:val="auto"/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</w:pPr>
      <w:r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  <w:lastRenderedPageBreak/>
        <w:t>该议案已经公司第四届董事会审计委员会第十五次会议、第四届董事会战略发展委员会第八次会议、第四届董事会独立董事专门会议第七次会议审议通过。</w:t>
      </w:r>
    </w:p>
    <w:p w14:paraId="173851F1" w14:textId="77777777" w:rsidR="00967978" w:rsidRDefault="00000000">
      <w:pPr>
        <w:widowControl w:val="0"/>
        <w:kinsoku/>
        <w:autoSpaceDE/>
        <w:autoSpaceDN/>
        <w:adjustRightInd/>
        <w:snapToGrid/>
        <w:spacing w:beforeLines="50" w:before="120" w:afterLines="50" w:after="120" w:line="360" w:lineRule="auto"/>
        <w:ind w:firstLineChars="200" w:firstLine="480"/>
        <w:jc w:val="both"/>
        <w:textAlignment w:val="auto"/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</w:pPr>
      <w:r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  <w:t>关联董事杨泽民先生、皮统政先生回避表决。</w:t>
      </w:r>
    </w:p>
    <w:p w14:paraId="66AC576D" w14:textId="77777777" w:rsidR="00967978" w:rsidRDefault="00000000">
      <w:pPr>
        <w:widowControl w:val="0"/>
        <w:kinsoku/>
        <w:autoSpaceDE/>
        <w:autoSpaceDN/>
        <w:adjustRightInd/>
        <w:snapToGrid/>
        <w:spacing w:beforeLines="50" w:before="120" w:afterLines="50" w:after="120" w:line="360" w:lineRule="auto"/>
        <w:ind w:firstLineChars="200" w:firstLine="480"/>
        <w:jc w:val="both"/>
        <w:textAlignment w:val="auto"/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</w:pPr>
      <w:r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  <w:t>表决结果：7票同意、0票弃权、0票反对。</w:t>
      </w:r>
    </w:p>
    <w:p w14:paraId="7CA2D85F" w14:textId="77777777" w:rsidR="00967978" w:rsidRDefault="00000000">
      <w:pPr>
        <w:widowControl w:val="0"/>
        <w:kinsoku/>
        <w:autoSpaceDE/>
        <w:autoSpaceDN/>
        <w:adjustRightInd/>
        <w:snapToGrid/>
        <w:spacing w:beforeLines="50" w:before="120" w:afterLines="50" w:after="120" w:line="360" w:lineRule="auto"/>
        <w:ind w:firstLineChars="200" w:firstLine="480"/>
        <w:jc w:val="both"/>
        <w:textAlignment w:val="auto"/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</w:pPr>
      <w:r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  <w:t>议案尚需提交股东会审议。</w:t>
      </w:r>
    </w:p>
    <w:p w14:paraId="0E53A44F" w14:textId="77777777" w:rsidR="00967978" w:rsidRDefault="00000000">
      <w:pPr>
        <w:pStyle w:val="a5"/>
        <w:numPr>
          <w:ilvl w:val="0"/>
          <w:numId w:val="2"/>
        </w:numPr>
        <w:spacing w:before="1" w:line="360" w:lineRule="auto"/>
        <w:ind w:firstLineChars="200" w:firstLine="470"/>
        <w:jc w:val="both"/>
        <w:outlineLvl w:val="1"/>
        <w:rPr>
          <w:rFonts w:hint="eastAsia"/>
          <w:b/>
          <w:bCs/>
          <w:spacing w:val="-3"/>
          <w:lang w:eastAsia="zh-CN"/>
        </w:rPr>
      </w:pPr>
      <w:r>
        <w:rPr>
          <w:b/>
          <w:bCs/>
          <w:spacing w:val="-3"/>
          <w:lang w:eastAsia="zh-CN"/>
        </w:rPr>
        <w:t>审议通过</w:t>
      </w:r>
      <w:r>
        <w:rPr>
          <w:rFonts w:hint="eastAsia"/>
          <w:b/>
          <w:bCs/>
          <w:spacing w:val="-3"/>
          <w:lang w:eastAsia="zh-CN"/>
        </w:rPr>
        <w:t>《关于与特定对象签订附条件生效的股份认购协议之补充协议（二）暨关联交易的议案》</w:t>
      </w:r>
    </w:p>
    <w:p w14:paraId="39D31E7A" w14:textId="77777777" w:rsidR="00967978" w:rsidRDefault="00000000">
      <w:pPr>
        <w:pStyle w:val="a5"/>
        <w:spacing w:before="277" w:line="360" w:lineRule="auto"/>
        <w:ind w:right="16" w:firstLineChars="200" w:firstLine="468"/>
        <w:jc w:val="both"/>
        <w:rPr>
          <w:rFonts w:hint="eastAsia"/>
        </w:rPr>
      </w:pPr>
      <w:r>
        <w:rPr>
          <w:spacing w:val="-3"/>
        </w:rPr>
        <w:t>相关内容详见202</w:t>
      </w:r>
      <w:r>
        <w:rPr>
          <w:rFonts w:hint="eastAsia"/>
          <w:spacing w:val="-3"/>
          <w:lang w:eastAsia="zh-CN"/>
        </w:rPr>
        <w:t>6</w:t>
      </w:r>
      <w:r>
        <w:rPr>
          <w:spacing w:val="-3"/>
        </w:rPr>
        <w:t>年</w:t>
      </w:r>
      <w:r>
        <w:rPr>
          <w:rFonts w:hint="eastAsia"/>
          <w:spacing w:val="-3"/>
          <w:lang w:eastAsia="zh-CN"/>
        </w:rPr>
        <w:t>6</w:t>
      </w:r>
      <w:r>
        <w:rPr>
          <w:spacing w:val="-3"/>
        </w:rPr>
        <w:t>月</w:t>
      </w:r>
      <w:r>
        <w:rPr>
          <w:rFonts w:hint="eastAsia"/>
          <w:spacing w:val="-3"/>
          <w:lang w:eastAsia="zh-CN"/>
        </w:rPr>
        <w:t>6</w:t>
      </w:r>
      <w:r>
        <w:rPr>
          <w:spacing w:val="-6"/>
        </w:rPr>
        <w:t>日刊登于上海证券交易所网站</w:t>
      </w:r>
      <w:hyperlink r:id="rId8" w:history="1">
        <w:r>
          <w:rPr>
            <w:spacing w:val="-2"/>
          </w:rPr>
          <w:t>www.sse.com.cn</w:t>
        </w:r>
      </w:hyperlink>
      <w:r>
        <w:rPr>
          <w:spacing w:val="-2"/>
        </w:rPr>
        <w:t>的《</w:t>
      </w:r>
      <w:r>
        <w:rPr>
          <w:rFonts w:hint="eastAsia"/>
          <w:spacing w:val="-2"/>
        </w:rPr>
        <w:t>关于与特定对象签订附条件生效的股份认购协议之补充协议（二）暨关联交易</w:t>
      </w:r>
      <w:r>
        <w:rPr>
          <w:rFonts w:hint="eastAsia"/>
          <w:spacing w:val="-2"/>
          <w:lang w:eastAsia="zh-CN"/>
        </w:rPr>
        <w:t>的公告</w:t>
      </w:r>
      <w:r>
        <w:rPr>
          <w:spacing w:val="-2"/>
        </w:rPr>
        <w:t>》</w:t>
      </w:r>
      <w:r>
        <w:rPr>
          <w:rFonts w:hint="eastAsia"/>
          <w:spacing w:val="-2"/>
          <w:lang w:eastAsia="zh-CN"/>
        </w:rPr>
        <w:t>（公告编号：2026-046）。</w:t>
      </w:r>
    </w:p>
    <w:p w14:paraId="7344F580" w14:textId="77777777" w:rsidR="00967978" w:rsidRDefault="00000000">
      <w:pPr>
        <w:widowControl w:val="0"/>
        <w:kinsoku/>
        <w:autoSpaceDE/>
        <w:autoSpaceDN/>
        <w:adjustRightInd/>
        <w:snapToGrid/>
        <w:spacing w:beforeLines="50" w:before="120" w:afterLines="50" w:after="120" w:line="360" w:lineRule="auto"/>
        <w:ind w:firstLineChars="200" w:firstLine="480"/>
        <w:jc w:val="both"/>
        <w:textAlignment w:val="auto"/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</w:pPr>
      <w:r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  <w:t>该议案已经公司第四届董事会审计委员会第十五次会议、第四届董事会战略发展委员会第八次会议、第四届董事会独立董事专门会议第七次会议审议通过。</w:t>
      </w:r>
    </w:p>
    <w:p w14:paraId="378B1EC5" w14:textId="77777777" w:rsidR="00967978" w:rsidRDefault="00000000">
      <w:pPr>
        <w:widowControl w:val="0"/>
        <w:kinsoku/>
        <w:autoSpaceDE/>
        <w:autoSpaceDN/>
        <w:adjustRightInd/>
        <w:snapToGrid/>
        <w:spacing w:beforeLines="50" w:before="120" w:afterLines="50" w:after="120" w:line="360" w:lineRule="auto"/>
        <w:ind w:firstLineChars="200" w:firstLine="480"/>
        <w:jc w:val="both"/>
        <w:textAlignment w:val="auto"/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</w:pPr>
      <w:r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  <w:t>关联董事杨泽民先生、皮统政先生回避表决。</w:t>
      </w:r>
    </w:p>
    <w:p w14:paraId="6F283B5D" w14:textId="77777777" w:rsidR="00967978" w:rsidRDefault="00000000">
      <w:pPr>
        <w:widowControl w:val="0"/>
        <w:kinsoku/>
        <w:autoSpaceDE/>
        <w:autoSpaceDN/>
        <w:adjustRightInd/>
        <w:snapToGrid/>
        <w:spacing w:beforeLines="50" w:before="120" w:afterLines="50" w:after="120" w:line="360" w:lineRule="auto"/>
        <w:ind w:firstLineChars="200" w:firstLine="480"/>
        <w:jc w:val="both"/>
        <w:textAlignment w:val="auto"/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</w:pPr>
      <w:r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  <w:t>表决结果：7票同意、0票弃权、0票反对。</w:t>
      </w:r>
    </w:p>
    <w:p w14:paraId="757A49C8" w14:textId="77777777" w:rsidR="00967978" w:rsidRDefault="00000000">
      <w:pPr>
        <w:widowControl w:val="0"/>
        <w:kinsoku/>
        <w:autoSpaceDE/>
        <w:autoSpaceDN/>
        <w:adjustRightInd/>
        <w:snapToGrid/>
        <w:spacing w:beforeLines="50" w:before="120" w:afterLines="50" w:after="120" w:line="360" w:lineRule="auto"/>
        <w:ind w:firstLineChars="200" w:firstLine="480"/>
        <w:jc w:val="both"/>
        <w:textAlignment w:val="auto"/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</w:pPr>
      <w:r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  <w:t>议案尚需提交股东会审议。</w:t>
      </w:r>
    </w:p>
    <w:p w14:paraId="6F6D662E" w14:textId="77777777" w:rsidR="00967978" w:rsidRDefault="00000000">
      <w:pPr>
        <w:widowControl w:val="0"/>
        <w:kinsoku/>
        <w:autoSpaceDE/>
        <w:autoSpaceDN/>
        <w:adjustRightInd/>
        <w:snapToGrid/>
        <w:spacing w:beforeLines="50" w:before="120" w:afterLines="50" w:after="120" w:line="360" w:lineRule="auto"/>
        <w:ind w:firstLineChars="200" w:firstLine="480"/>
        <w:jc w:val="both"/>
        <w:textAlignment w:val="auto"/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</w:pPr>
      <w:r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  <w:t>（三）审议通过《关于提请召开2026年第二次临时股东会的议案》</w:t>
      </w:r>
    </w:p>
    <w:p w14:paraId="52F5DB89" w14:textId="77777777" w:rsidR="00967978" w:rsidRDefault="00000000">
      <w:pPr>
        <w:widowControl w:val="0"/>
        <w:kinsoku/>
        <w:autoSpaceDE/>
        <w:autoSpaceDN/>
        <w:adjustRightInd/>
        <w:snapToGrid/>
        <w:spacing w:beforeLines="50" w:before="120" w:afterLines="50" w:after="120" w:line="360" w:lineRule="auto"/>
        <w:ind w:firstLineChars="200" w:firstLine="480"/>
        <w:jc w:val="both"/>
        <w:textAlignment w:val="auto"/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</w:pPr>
      <w:r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  <w:t>相关内容详见2026年6月6日刊登于上海证券交易所网站www.sse.com.cn的《关于召开2026年第二次临时股东会的通知》。（公告编号：2026-047）。</w:t>
      </w:r>
    </w:p>
    <w:p w14:paraId="3CF3F51B" w14:textId="77777777" w:rsidR="00967978" w:rsidRDefault="00000000">
      <w:pPr>
        <w:spacing w:line="282" w:lineRule="auto"/>
        <w:rPr>
          <w:lang w:eastAsia="zh-CN"/>
        </w:rPr>
      </w:pPr>
      <w:r>
        <w:rPr>
          <w:rFonts w:asciiTheme="majorEastAsia" w:eastAsiaTheme="majorEastAsia" w:hAnsiTheme="majorEastAsia" w:cs="宋体" w:hint="eastAsia"/>
          <w:snapToGrid/>
          <w:kern w:val="2"/>
          <w:sz w:val="24"/>
          <w:szCs w:val="24"/>
          <w:lang w:eastAsia="zh-CN"/>
        </w:rPr>
        <w:t>表决结果：同意9票；反对0票；弃权0票。</w:t>
      </w:r>
    </w:p>
    <w:p w14:paraId="760EDA95" w14:textId="77777777" w:rsidR="00967978" w:rsidRDefault="00967978">
      <w:pPr>
        <w:spacing w:line="282" w:lineRule="auto"/>
        <w:rPr>
          <w:lang w:eastAsia="zh-CN"/>
        </w:rPr>
      </w:pPr>
    </w:p>
    <w:p w14:paraId="32E474CD" w14:textId="77777777" w:rsidR="00967978" w:rsidRDefault="00000000">
      <w:pPr>
        <w:pStyle w:val="a5"/>
        <w:spacing w:before="78" w:line="217" w:lineRule="auto"/>
        <w:ind w:left="500"/>
        <w:rPr>
          <w:rFonts w:hint="eastAsia"/>
          <w:lang w:eastAsia="zh-CN"/>
        </w:rPr>
      </w:pPr>
      <w:r>
        <w:rPr>
          <w:spacing w:val="-2"/>
          <w:lang w:eastAsia="zh-CN"/>
        </w:rPr>
        <w:t>特此公告。</w:t>
      </w:r>
    </w:p>
    <w:p w14:paraId="01619AE4" w14:textId="77777777" w:rsidR="00967978" w:rsidRDefault="00967978">
      <w:pPr>
        <w:spacing w:line="243" w:lineRule="auto"/>
        <w:rPr>
          <w:lang w:eastAsia="zh-CN"/>
        </w:rPr>
      </w:pPr>
    </w:p>
    <w:p w14:paraId="187FDC12" w14:textId="77777777" w:rsidR="00967978" w:rsidRDefault="00967978">
      <w:pPr>
        <w:spacing w:line="243" w:lineRule="auto"/>
        <w:rPr>
          <w:lang w:eastAsia="zh-CN"/>
        </w:rPr>
      </w:pPr>
    </w:p>
    <w:p w14:paraId="7C2A5DB4" w14:textId="77777777" w:rsidR="00967978" w:rsidRDefault="00000000">
      <w:pPr>
        <w:pStyle w:val="a5"/>
        <w:spacing w:before="78" w:line="218" w:lineRule="auto"/>
        <w:ind w:right="13"/>
        <w:jc w:val="right"/>
        <w:rPr>
          <w:rFonts w:hint="eastAsia"/>
          <w:lang w:eastAsia="zh-CN"/>
        </w:rPr>
      </w:pPr>
      <w:r>
        <w:rPr>
          <w:spacing w:val="-1"/>
          <w:lang w:eastAsia="zh-CN"/>
        </w:rPr>
        <w:t>重庆望变电气（集团）股份有限公司董事会</w:t>
      </w:r>
    </w:p>
    <w:p w14:paraId="0059AC75" w14:textId="77777777" w:rsidR="00967978" w:rsidRDefault="00000000">
      <w:pPr>
        <w:pStyle w:val="a5"/>
        <w:spacing w:before="275" w:line="219" w:lineRule="auto"/>
        <w:jc w:val="right"/>
        <w:rPr>
          <w:rFonts w:hint="eastAsia"/>
        </w:rPr>
      </w:pPr>
      <w:r>
        <w:rPr>
          <w:spacing w:val="-12"/>
        </w:rPr>
        <w:t>202</w:t>
      </w:r>
      <w:r>
        <w:rPr>
          <w:rFonts w:hint="eastAsia"/>
          <w:spacing w:val="-12"/>
          <w:lang w:eastAsia="zh-CN"/>
        </w:rPr>
        <w:t>6</w:t>
      </w:r>
      <w:r>
        <w:rPr>
          <w:spacing w:val="-12"/>
        </w:rPr>
        <w:t>年</w:t>
      </w:r>
      <w:r>
        <w:rPr>
          <w:rFonts w:hint="eastAsia"/>
          <w:spacing w:val="-12"/>
          <w:lang w:eastAsia="zh-CN"/>
        </w:rPr>
        <w:t>6</w:t>
      </w:r>
      <w:r>
        <w:rPr>
          <w:spacing w:val="-12"/>
        </w:rPr>
        <w:t>月</w:t>
      </w:r>
      <w:r>
        <w:rPr>
          <w:rFonts w:hint="eastAsia"/>
          <w:spacing w:val="-12"/>
          <w:lang w:eastAsia="zh-CN"/>
        </w:rPr>
        <w:t>6</w:t>
      </w:r>
      <w:r>
        <w:rPr>
          <w:spacing w:val="-12"/>
        </w:rPr>
        <w:t>日</w:t>
      </w:r>
    </w:p>
    <w:sectPr w:rsidR="00967978">
      <w:footerReference w:type="default" r:id="rId9"/>
      <w:pgSz w:w="11906" w:h="16839"/>
      <w:pgMar w:top="1431" w:right="1785" w:bottom="1211" w:left="1785" w:header="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CB1A7" w14:textId="77777777" w:rsidR="00F233E5" w:rsidRDefault="00F233E5">
      <w:r>
        <w:separator/>
      </w:r>
    </w:p>
  </w:endnote>
  <w:endnote w:type="continuationSeparator" w:id="0">
    <w:p w14:paraId="573686B1" w14:textId="77777777" w:rsidR="00F233E5" w:rsidRDefault="00F23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3CD3D" w14:textId="77777777" w:rsidR="00967978" w:rsidRDefault="00000000">
    <w:pPr>
      <w:spacing w:line="229" w:lineRule="exact"/>
      <w:ind w:left="4124"/>
      <w:rPr>
        <w:sz w:val="18"/>
        <w:szCs w:val="18"/>
      </w:rPr>
    </w:pPr>
    <w:r>
      <w:rPr>
        <w:position w:val="1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61898" w14:textId="77777777" w:rsidR="00F233E5" w:rsidRDefault="00F233E5">
      <w:r>
        <w:separator/>
      </w:r>
    </w:p>
  </w:footnote>
  <w:footnote w:type="continuationSeparator" w:id="0">
    <w:p w14:paraId="2E29A441" w14:textId="77777777" w:rsidR="00F233E5" w:rsidRDefault="00F23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EEDAB59"/>
    <w:multiLevelType w:val="singleLevel"/>
    <w:tmpl w:val="9EEDAB59"/>
    <w:lvl w:ilvl="0">
      <w:start w:val="2"/>
      <w:numFmt w:val="chineseCounting"/>
      <w:suff w:val="space"/>
      <w:lvlText w:val="%1、"/>
      <w:lvlJc w:val="left"/>
      <w:rPr>
        <w:rFonts w:hint="eastAsia"/>
      </w:rPr>
    </w:lvl>
  </w:abstractNum>
  <w:abstractNum w:abstractNumId="1" w15:restartNumberingAfterBreak="0">
    <w:nsid w:val="6781EB1B"/>
    <w:multiLevelType w:val="singleLevel"/>
    <w:tmpl w:val="6781EB1B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884834227">
    <w:abstractNumId w:val="0"/>
  </w:num>
  <w:num w:numId="2" w16cid:durableId="1219055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cyODMxYTE0ZTc0ZGU3Y2QwODc3MzYzN2Q1YmNiM2EifQ=="/>
  </w:docVars>
  <w:rsids>
    <w:rsidRoot w:val="00E71022"/>
    <w:rsid w:val="002A1F0E"/>
    <w:rsid w:val="00480A2B"/>
    <w:rsid w:val="00563636"/>
    <w:rsid w:val="005918ED"/>
    <w:rsid w:val="007B41ED"/>
    <w:rsid w:val="00805BC6"/>
    <w:rsid w:val="00851C2B"/>
    <w:rsid w:val="008B6DB8"/>
    <w:rsid w:val="00967978"/>
    <w:rsid w:val="00A254E1"/>
    <w:rsid w:val="00A400F0"/>
    <w:rsid w:val="00A46ABF"/>
    <w:rsid w:val="00A764A3"/>
    <w:rsid w:val="00A86171"/>
    <w:rsid w:val="00C21549"/>
    <w:rsid w:val="00C51372"/>
    <w:rsid w:val="00E71022"/>
    <w:rsid w:val="00EB45FC"/>
    <w:rsid w:val="00F233E5"/>
    <w:rsid w:val="00FF22DA"/>
    <w:rsid w:val="062742CF"/>
    <w:rsid w:val="086D6CFC"/>
    <w:rsid w:val="0D4E4C07"/>
    <w:rsid w:val="0FC1246C"/>
    <w:rsid w:val="1380268A"/>
    <w:rsid w:val="15445219"/>
    <w:rsid w:val="15A91739"/>
    <w:rsid w:val="173E5FA9"/>
    <w:rsid w:val="182B1B8A"/>
    <w:rsid w:val="1D4F5C8C"/>
    <w:rsid w:val="1F980DDF"/>
    <w:rsid w:val="21730100"/>
    <w:rsid w:val="268818C7"/>
    <w:rsid w:val="2754589C"/>
    <w:rsid w:val="2AE81ECA"/>
    <w:rsid w:val="316168C9"/>
    <w:rsid w:val="344A2875"/>
    <w:rsid w:val="3DF217EB"/>
    <w:rsid w:val="40D432EC"/>
    <w:rsid w:val="47BD0B55"/>
    <w:rsid w:val="48164C1B"/>
    <w:rsid w:val="4EA823FA"/>
    <w:rsid w:val="4EC62B02"/>
    <w:rsid w:val="59D045C8"/>
    <w:rsid w:val="59EF6AEB"/>
    <w:rsid w:val="5CA1662A"/>
    <w:rsid w:val="65416585"/>
    <w:rsid w:val="6785439B"/>
    <w:rsid w:val="6B0D2185"/>
    <w:rsid w:val="6C6878F0"/>
    <w:rsid w:val="7E4D5481"/>
    <w:rsid w:val="7FE9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F6664F"/>
  <w15:docId w15:val="{173223BD-FB09-459E-B30E-2C462F293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semiHidden/>
    <w:qFormat/>
    <w:rPr>
      <w:rFonts w:ascii="宋体" w:eastAsia="宋体" w:hAnsi="宋体" w:cs="宋体"/>
      <w:sz w:val="24"/>
      <w:szCs w:val="24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8">
    <w:name w:val="header"/>
    <w:basedOn w:val="a"/>
    <w:link w:val="a9"/>
    <w:qFormat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a">
    <w:name w:val="Title"/>
    <w:basedOn w:val="a"/>
    <w:next w:val="a"/>
    <w:link w:val="ab"/>
    <w:qFormat/>
    <w:pPr>
      <w:widowControl w:val="0"/>
      <w:spacing w:before="240" w:after="60"/>
      <w:jc w:val="center"/>
      <w:outlineLvl w:val="0"/>
    </w:pPr>
    <w:rPr>
      <w:rFonts w:ascii="Cambria" w:eastAsia="宋体" w:hAnsi="Cambria" w:cs="Times New Roman"/>
      <w:b/>
      <w:bCs/>
      <w:kern w:val="2"/>
      <w:sz w:val="32"/>
      <w:szCs w:val="32"/>
      <w:lang w:eastAsia="zh-CN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character" w:styleId="ae">
    <w:name w:val="annotation reference"/>
    <w:basedOn w:val="a0"/>
    <w:qFormat/>
    <w:rPr>
      <w:sz w:val="21"/>
      <w:szCs w:val="21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标题 字符"/>
    <w:basedOn w:val="a0"/>
    <w:link w:val="aa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a9">
    <w:name w:val="页眉 字符"/>
    <w:basedOn w:val="a0"/>
    <w:link w:val="a8"/>
    <w:qFormat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character" w:customStyle="1" w:styleId="a7">
    <w:name w:val="页脚 字符"/>
    <w:basedOn w:val="a0"/>
    <w:link w:val="a6"/>
    <w:qFormat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customStyle="1" w:styleId="1">
    <w:name w:val="修订1"/>
    <w:hidden/>
    <w:uiPriority w:val="99"/>
    <w:unhideWhenUsed/>
    <w:qFormat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customStyle="1" w:styleId="a4">
    <w:name w:val="批注文字 字符"/>
    <w:basedOn w:val="a0"/>
    <w:link w:val="a3"/>
    <w:qFormat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customStyle="1" w:styleId="ad">
    <w:name w:val="批注主题 字符"/>
    <w:basedOn w:val="a4"/>
    <w:link w:val="ac"/>
    <w:qFormat/>
    <w:rPr>
      <w:rFonts w:ascii="Arial" w:eastAsia="Arial" w:hAnsi="Arial" w:cs="Arial"/>
      <w:b/>
      <w:bCs/>
      <w:snapToGrid w:val="0"/>
      <w:color w:val="000000"/>
      <w:sz w:val="21"/>
      <w:szCs w:val="21"/>
      <w:lang w:eastAsia="en-US"/>
    </w:rPr>
  </w:style>
  <w:style w:type="paragraph" w:customStyle="1" w:styleId="2">
    <w:name w:val="修订2"/>
    <w:hidden/>
    <w:uiPriority w:val="99"/>
    <w:unhideWhenUsed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af">
    <w:name w:val="Revision"/>
    <w:hidden/>
    <w:uiPriority w:val="99"/>
    <w:unhideWhenUsed/>
    <w:rsid w:val="00A46ABF"/>
    <w:rPr>
      <w:rFonts w:ascii="Arial" w:eastAsia="Arial" w:hAnsi="Arial" w:cs="Arial"/>
      <w:snapToGrid w:val="0"/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se.com.c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se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643</Characters>
  <Application>Microsoft Office Word</Application>
  <DocSecurity>0</DocSecurity>
  <Lines>33</Lines>
  <Paragraphs>27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BJB-ZB-03</dc:creator>
  <cp:lastModifiedBy>成浩 杨</cp:lastModifiedBy>
  <cp:revision>2</cp:revision>
  <dcterms:created xsi:type="dcterms:W3CDTF">2026-06-05T07:36:00Z</dcterms:created>
  <dcterms:modified xsi:type="dcterms:W3CDTF">2026-06-05T07:36:00Z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2026-03-24T14:28:42Z</vt:filetime>
  </property>
  <property fmtid="{D5CDD505-2E9C-101B-9397-08002B2CF9AE}" pid="4" name="KSOTemplateDocerSaveRecord">
    <vt:lpwstr>eyJoZGlkIjoiZTQzZmRmZDMxMjkwMDE2NTk0ZWQ1ZWYwMzRmYjVhNmUiLCJ1c2VySWQiOiI2NDQwNzQxNTQifQ==</vt:lpwstr>
  </property>
  <property fmtid="{D5CDD505-2E9C-101B-9397-08002B2CF9AE}" pid="5" name="KSOProductBuildVer">
    <vt:lpwstr>2052-11.1.0.12165</vt:lpwstr>
  </property>
  <property fmtid="{D5CDD505-2E9C-101B-9397-08002B2CF9AE}" pid="6" name="ICV">
    <vt:lpwstr>6B39FA5227F5482F86397B3526C50332</vt:lpwstr>
  </property>
</Properties>
</file>