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C4817">
      <w:pPr>
        <w:spacing w:line="700" w:lineRule="exact"/>
        <w:jc w:val="center"/>
        <w:rPr>
          <w:rFonts w:hint="eastAsia" w:asciiTheme="minorEastAsia" w:hAnsiTheme="minorEastAsia" w:eastAsiaTheme="minorEastAsia" w:cstheme="minorEastAsia"/>
          <w:spacing w:val="-8"/>
          <w:sz w:val="32"/>
          <w:szCs w:val="32"/>
          <w14:textOutline w14:w="5448"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8"/>
          <w:sz w:val="32"/>
          <w:szCs w:val="32"/>
          <w14:textOutline w14:w="5448" w14:cap="flat" w14:cmpd="sng" w14:algn="ctr">
            <w14:solidFill>
              <w14:srgbClr w14:val="000000"/>
            </w14:solidFill>
            <w14:prstDash w14:val="solid"/>
            <w14:miter w14:val="0"/>
          </w14:textOutline>
        </w:rPr>
        <w:t>重庆望变电气（集团）股份有限公司</w:t>
      </w:r>
    </w:p>
    <w:p w14:paraId="37B38505">
      <w:pPr>
        <w:jc w:val="center"/>
        <w:rPr>
          <w:rFonts w:hint="eastAsia" w:asciiTheme="minorEastAsia" w:hAnsiTheme="minorEastAsia" w:eastAsiaTheme="minorEastAsia" w:cstheme="minorEastAsia"/>
          <w:spacing w:val="-8"/>
          <w:sz w:val="32"/>
          <w:szCs w:val="32"/>
          <w14:textOutline w14:w="5448"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8"/>
          <w:sz w:val="32"/>
          <w:szCs w:val="32"/>
          <w14:textOutline w14:w="5448" w14:cap="flat" w14:cmpd="sng" w14:algn="ctr">
            <w14:solidFill>
              <w14:srgbClr w14:val="000000"/>
            </w14:solidFill>
            <w14:prstDash w14:val="solid"/>
            <w14:miter w14:val="0"/>
          </w14:textOutline>
        </w:rPr>
        <w:t>监事会关于公司2024年限制性股票激励计划预留授予部分激励对象名单（授予日）的核查意见</w:t>
      </w:r>
    </w:p>
    <w:p w14:paraId="28D8992D">
      <w:pPr>
        <w:spacing w:line="700" w:lineRule="exact"/>
        <w:rPr>
          <w:rFonts w:hint="eastAsia" w:asciiTheme="minorEastAsia" w:hAnsiTheme="minorEastAsia" w:eastAsiaTheme="minorEastAsia" w:cstheme="minorEastAsia"/>
          <w:sz w:val="24"/>
          <w:szCs w:val="24"/>
        </w:rPr>
      </w:pPr>
    </w:p>
    <w:p w14:paraId="52B88FF2">
      <w:pPr>
        <w:spacing w:line="7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望变电气（集团）股份有限公司（以下简称“公司”）监事会依据《中华人民共和国公司法》（以下简称《公司法》）、《中华人民共和国证券法》（以下简称《证券法》）、《上市公司股权激励管理办法》（以下简称《管理办法》）等有关规定，对公司2024年限制性股票激励计划（以下简称“本次激励计划”或“《激励计划》”）预留授予部分激励对象名单（授予日）进行了核查，发表核查意见如下：</w:t>
      </w:r>
    </w:p>
    <w:p w14:paraId="7EBAF178">
      <w:pPr>
        <w:spacing w:line="7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1、本次激励计划预留授予激励对象人员范围与公司2024年第一次临时股东大会批准的《激励计划》中规定的激励对象范围相符。</w:t>
      </w:r>
    </w:p>
    <w:p w14:paraId="1113F184">
      <w:pPr>
        <w:spacing w:line="7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获授限制性股票的预留授予激励对象为公司中层管理人员及核心技术（业务）人员，不包括独立董事、监事及单独或合计持有公司5%以上股份的股东或实际控制人及其配偶、父母、子女。预留授予部分激励对象符合《激励计划》规定的激励对象条件，且不存在《管理办法》规定的不得成为激励对象的情形。</w:t>
      </w:r>
    </w:p>
    <w:p w14:paraId="6DE1C469">
      <w:pPr>
        <w:spacing w:line="7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3、公司和本次授予权益的激励对象均未发生不得授予权益的情形，公司本次激励计划的预留授予条件已成就。</w:t>
      </w:r>
    </w:p>
    <w:p w14:paraId="1BE457D7">
      <w:pPr>
        <w:spacing w:line="7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综上所述，监事会认为本次激励计划预留授予部分激励对象符合相关法律、法规、部门规章和规范性文件所规定的条件，符合公司本次激励计划确定的激励对象范围，其作为本激励计划预留授予部分激励对象的主体资格合法、有效。同时，本次激励计划的预留授予条件已成就，监事会同意以2025年1月</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日为预留授予日，向符合条件的</w:t>
      </w:r>
      <w:r>
        <w:rPr>
          <w:rFonts w:hint="eastAsia" w:asciiTheme="minorEastAsia" w:hAnsiTheme="minorEastAsia" w:eastAsiaTheme="minorEastAsia" w:cstheme="minorEastAsia"/>
          <w:sz w:val="24"/>
          <w:szCs w:val="24"/>
          <w:lang w:val="en-US" w:eastAsia="zh-CN"/>
        </w:rPr>
        <w:t>32</w:t>
      </w:r>
      <w:r>
        <w:rPr>
          <w:rFonts w:hint="eastAsia" w:asciiTheme="minorEastAsia" w:hAnsiTheme="minorEastAsia" w:eastAsiaTheme="minorEastAsia" w:cstheme="minorEastAsia"/>
          <w:sz w:val="24"/>
          <w:szCs w:val="24"/>
        </w:rPr>
        <w:t>名激励对象授予60万股限制性股票，</w:t>
      </w:r>
      <w:r>
        <w:rPr>
          <w:rFonts w:hint="eastAsia" w:asciiTheme="minorEastAsia" w:hAnsiTheme="minorEastAsia" w:eastAsiaTheme="minorEastAsia" w:cstheme="minorEastAsia"/>
          <w:sz w:val="24"/>
          <w:szCs w:val="24"/>
          <w:highlight w:val="none"/>
        </w:rPr>
        <w:t>授予价格为</w:t>
      </w:r>
      <w:r>
        <w:rPr>
          <w:rFonts w:hint="eastAsia" w:asciiTheme="minorEastAsia" w:hAnsiTheme="minorEastAsia" w:eastAsiaTheme="minorEastAsia" w:cstheme="minorEastAsia"/>
          <w:sz w:val="24"/>
          <w:szCs w:val="24"/>
          <w:highlight w:val="none"/>
          <w:lang w:val="en-US" w:eastAsia="zh-CN"/>
        </w:rPr>
        <w:t>7.94</w:t>
      </w:r>
      <w:r>
        <w:rPr>
          <w:rFonts w:hint="eastAsia" w:asciiTheme="minorEastAsia" w:hAnsiTheme="minorEastAsia" w:eastAsiaTheme="minorEastAsia" w:cstheme="minorEastAsia"/>
          <w:sz w:val="24"/>
          <w:szCs w:val="24"/>
          <w:highlight w:val="none"/>
        </w:rPr>
        <w:t>元/股。</w:t>
      </w:r>
    </w:p>
    <w:p w14:paraId="2FC6C71E">
      <w:pPr>
        <w:spacing w:line="700" w:lineRule="exact"/>
        <w:rPr>
          <w:rFonts w:hint="eastAsia" w:asciiTheme="minorEastAsia" w:hAnsiTheme="minorEastAsia" w:eastAsiaTheme="minorEastAsia" w:cstheme="minorEastAsia"/>
          <w:sz w:val="24"/>
          <w:szCs w:val="24"/>
        </w:rPr>
      </w:pPr>
      <w:bookmarkStart w:id="0" w:name="_GoBack"/>
      <w:bookmarkEnd w:id="0"/>
    </w:p>
    <w:p w14:paraId="05B87D96">
      <w:pPr>
        <w:pStyle w:val="12"/>
        <w:rPr>
          <w:rFonts w:hint="eastAsia" w:asciiTheme="minorEastAsia" w:hAnsiTheme="minorEastAsia" w:eastAsiaTheme="minorEastAsia" w:cstheme="minorEastAsia"/>
          <w:sz w:val="24"/>
          <w:szCs w:val="24"/>
        </w:rPr>
      </w:pPr>
    </w:p>
    <w:p w14:paraId="0B0F1A16">
      <w:pPr>
        <w:pStyle w:val="12"/>
        <w:rPr>
          <w:rFonts w:hint="eastAsia" w:asciiTheme="minorEastAsia" w:hAnsiTheme="minorEastAsia" w:eastAsiaTheme="minorEastAsia" w:cstheme="minorEastAsia"/>
          <w:sz w:val="24"/>
          <w:szCs w:val="24"/>
        </w:rPr>
      </w:pPr>
    </w:p>
    <w:p w14:paraId="2A9E7599">
      <w:pPr>
        <w:pStyle w:val="12"/>
        <w:rPr>
          <w:rFonts w:hint="eastAsia" w:asciiTheme="minorEastAsia" w:hAnsiTheme="minorEastAsia" w:eastAsiaTheme="minorEastAsia" w:cstheme="minorEastAsia"/>
          <w:sz w:val="24"/>
          <w:szCs w:val="24"/>
        </w:rPr>
      </w:pPr>
    </w:p>
    <w:p w14:paraId="6F8F4608">
      <w:pPr>
        <w:pStyle w:val="12"/>
        <w:rPr>
          <w:rFonts w:hint="eastAsia" w:asciiTheme="minorEastAsia" w:hAnsiTheme="minorEastAsia" w:eastAsiaTheme="minorEastAsia" w:cstheme="minorEastAsia"/>
          <w:sz w:val="24"/>
          <w:szCs w:val="24"/>
        </w:rPr>
      </w:pPr>
    </w:p>
    <w:p w14:paraId="0F4A8C71">
      <w:pPr>
        <w:spacing w:line="560"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重庆望变电气（集团）股份有限公司</w:t>
      </w:r>
    </w:p>
    <w:p w14:paraId="030BC938">
      <w:pPr>
        <w:spacing w:line="560"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监事</w:t>
      </w:r>
      <w:r>
        <w:rPr>
          <w:rFonts w:hint="eastAsia" w:asciiTheme="minorEastAsia" w:hAnsiTheme="minorEastAsia" w:eastAsiaTheme="minorEastAsia" w:cstheme="minorEastAsia"/>
          <w:sz w:val="24"/>
          <w:szCs w:val="24"/>
        </w:rPr>
        <w:t>会</w:t>
      </w:r>
    </w:p>
    <w:p w14:paraId="6DAEECE1">
      <w:pPr>
        <w:spacing w:line="560" w:lineRule="exact"/>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2025年1月</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日</w:t>
      </w:r>
    </w:p>
    <w:p w14:paraId="4A8D3D31">
      <w:pPr>
        <w:pStyle w:val="12"/>
        <w:rPr>
          <w:rFonts w:hint="eastAsia" w:ascii="仿宋" w:hAnsi="仿宋" w:eastAsia="仿宋" w:cs="仿宋"/>
          <w:sz w:val="32"/>
          <w:szCs w:val="32"/>
        </w:rPr>
      </w:pPr>
    </w:p>
    <w:p w14:paraId="5B15D40A">
      <w:pPr>
        <w:pStyle w:val="12"/>
        <w:rPr>
          <w:rFonts w:hint="eastAsia" w:ascii="仿宋" w:hAnsi="仿宋" w:eastAsia="仿宋" w:cs="仿宋"/>
          <w:sz w:val="32"/>
          <w:szCs w:val="32"/>
        </w:rPr>
      </w:pPr>
    </w:p>
    <w:p w14:paraId="05AFBE70">
      <w:pPr>
        <w:pStyle w:val="12"/>
        <w:rPr>
          <w:rFonts w:hint="eastAsia" w:ascii="仿宋" w:hAnsi="仿宋" w:eastAsia="仿宋" w:cs="仿宋"/>
          <w:sz w:val="32"/>
          <w:szCs w:val="32"/>
        </w:rPr>
      </w:pPr>
    </w:p>
    <w:p w14:paraId="7E39F7F5">
      <w:pPr>
        <w:pStyle w:val="12"/>
        <w:rPr>
          <w:rFonts w:hint="eastAsia" w:ascii="仿宋" w:hAnsi="仿宋" w:eastAsia="仿宋" w:cs="仿宋"/>
          <w:sz w:val="32"/>
          <w:szCs w:val="32"/>
        </w:rPr>
      </w:pPr>
    </w:p>
    <w:p w14:paraId="57BD9D15">
      <w:pPr>
        <w:pStyle w:val="12"/>
        <w:rPr>
          <w:rFonts w:hint="eastAsia" w:ascii="仿宋" w:hAnsi="仿宋" w:eastAsia="仿宋" w:cs="仿宋"/>
          <w:sz w:val="32"/>
          <w:szCs w:val="32"/>
        </w:rPr>
      </w:pPr>
    </w:p>
    <w:p w14:paraId="479248AC">
      <w:pPr>
        <w:pStyle w:val="12"/>
        <w:rPr>
          <w:rFonts w:hint="eastAsia" w:ascii="仿宋" w:hAnsi="仿宋" w:eastAsia="仿宋" w:cs="仿宋"/>
          <w:sz w:val="32"/>
          <w:szCs w:val="32"/>
        </w:rPr>
      </w:pPr>
    </w:p>
    <w:p w14:paraId="7B71151F">
      <w:pPr>
        <w:pStyle w:val="12"/>
        <w:rPr>
          <w:rFonts w:hint="eastAsia" w:ascii="仿宋" w:hAnsi="仿宋" w:eastAsia="仿宋" w:cs="仿宋"/>
          <w:sz w:val="32"/>
          <w:szCs w:val="32"/>
        </w:rPr>
      </w:pPr>
    </w:p>
    <w:p w14:paraId="7D8BC89B">
      <w:pPr>
        <w:pStyle w:val="12"/>
        <w:rPr>
          <w:rFonts w:hint="eastAsia" w:ascii="仿宋" w:hAnsi="仿宋" w:eastAsia="仿宋" w:cs="仿宋"/>
          <w:sz w:val="32"/>
          <w:szCs w:val="32"/>
        </w:rPr>
      </w:pPr>
    </w:p>
    <w:p w14:paraId="35C105C7">
      <w:pPr>
        <w:pStyle w:val="12"/>
        <w:rPr>
          <w:rFonts w:hint="eastAsia" w:ascii="仿宋" w:hAnsi="仿宋" w:eastAsia="仿宋" w:cs="仿宋"/>
          <w:sz w:val="32"/>
          <w:szCs w:val="32"/>
        </w:rPr>
      </w:pPr>
    </w:p>
    <w:sectPr>
      <w:headerReference r:id="rId4" w:type="first"/>
      <w:headerReference r:id="rId3" w:type="default"/>
      <w:footerReference r:id="rId5" w:type="even"/>
      <w:endnotePr>
        <w:numFmt w:val="decimal"/>
      </w:endnotePr>
      <w:pgSz w:w="11906" w:h="16838"/>
      <w:pgMar w:top="2098" w:right="1474" w:bottom="1984" w:left="158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4082F">
    <w:pPr>
      <w:pStyle w:val="5"/>
      <w:framePr w:wrap="around" w:vAnchor="text" w:hAnchor="margin" w:xAlign="center" w:y="1"/>
      <w:ind w:firstLine="405"/>
      <w:rPr>
        <w:rStyle w:val="10"/>
      </w:rPr>
    </w:pPr>
    <w:r>
      <w:fldChar w:fldCharType="begin"/>
    </w:r>
    <w:r>
      <w:rPr>
        <w:rStyle w:val="10"/>
      </w:rPr>
      <w:instrText xml:space="preserve">PAGE  </w:instrText>
    </w:r>
    <w:r>
      <w:fldChar w:fldCharType="end"/>
    </w:r>
  </w:p>
  <w:p w14:paraId="56693DDD">
    <w:pPr>
      <w:pStyle w:val="5"/>
      <w:ind w:firstLine="405"/>
    </w:pPr>
  </w:p>
  <w:p w14:paraId="40E0F50A">
    <w:pPr>
      <w:ind w:firstLine="473"/>
    </w:pPr>
  </w:p>
  <w:p w14:paraId="3ECEA52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F10B5">
    <w:pPr>
      <w:pStyle w:val="6"/>
      <w:jc w:val="both"/>
      <w:rPr>
        <w:rFonts w:ascii="仿宋" w:hAnsi="仿宋" w:eastAsia="仿宋" w:cs="仿宋"/>
      </w:rPr>
    </w:pPr>
    <w:r>
      <w:rPr>
        <w:rFonts w:hint="eastAsia" w:ascii="仿宋" w:hAnsi="仿宋" w:eastAsia="仿宋" w:cs="仿宋"/>
      </w:rPr>
      <w:drawing>
        <wp:inline distT="0" distB="0" distL="114300" distR="114300">
          <wp:extent cx="285750" cy="285750"/>
          <wp:effectExtent l="0" t="0" r="0" b="0"/>
          <wp:docPr id="3"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仿宋" w:hAnsi="仿宋" w:eastAsia="仿宋" w:cs="仿宋"/>
      </w:rPr>
      <w:t xml:space="preserve">                               </w:t>
    </w:r>
    <w:r>
      <w:rPr>
        <w:rFonts w:ascii="仿宋" w:hAnsi="仿宋" w:eastAsia="仿宋" w:cs="仿宋"/>
      </w:rPr>
      <w:t xml:space="preserve">    </w:t>
    </w:r>
    <w:r>
      <w:rPr>
        <w:rFonts w:hint="eastAsia" w:ascii="仿宋" w:hAnsi="仿宋" w:eastAsia="仿宋" w:cs="仿宋"/>
      </w:rPr>
      <w:t xml:space="preserve">                               第四届监事会第九次会议资料</w:t>
    </w:r>
  </w:p>
  <w:p w14:paraId="3B5D9833">
    <w:pPr>
      <w:ind w:firstLine="473"/>
    </w:pPr>
  </w:p>
  <w:p w14:paraId="77DD7E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F0034">
    <w:pPr>
      <w:pStyle w:val="6"/>
      <w:jc w:val="both"/>
      <w:rPr>
        <w:rFonts w:ascii="仿宋" w:hAnsi="仿宋" w:eastAsia="仿宋" w:cs="仿宋"/>
      </w:rPr>
    </w:pPr>
    <w:r>
      <w:rPr>
        <w:rFonts w:hint="eastAsia" w:ascii="仿宋" w:hAnsi="仿宋" w:eastAsia="仿宋" w:cs="仿宋"/>
      </w:rPr>
      <w:drawing>
        <wp:inline distT="0" distB="0" distL="114300" distR="114300">
          <wp:extent cx="285750" cy="285750"/>
          <wp:effectExtent l="0" t="0" r="0" b="0"/>
          <wp:docPr id="2" name="图片 1" descr="说明: 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公司LOGO"/>
                  <pic:cNvPicPr>
                    <a:picLocks noChangeAspect="1"/>
                  </pic:cNvPicPr>
                </pic:nvPicPr>
                <pic:blipFill>
                  <a:blip r:embed="rId1"/>
                  <a:stretch>
                    <a:fillRect/>
                  </a:stretch>
                </pic:blipFill>
                <pic:spPr>
                  <a:xfrm>
                    <a:off x="0" y="0"/>
                    <a:ext cx="285750" cy="285750"/>
                  </a:xfrm>
                  <a:prstGeom prst="rect">
                    <a:avLst/>
                  </a:prstGeom>
                  <a:noFill/>
                  <a:ln>
                    <a:noFill/>
                  </a:ln>
                </pic:spPr>
              </pic:pic>
            </a:graphicData>
          </a:graphic>
        </wp:inline>
      </w:drawing>
    </w:r>
    <w:r>
      <w:rPr>
        <w:rFonts w:hint="eastAsia" w:ascii="仿宋" w:hAnsi="仿宋" w:eastAsia="仿宋" w:cs="仿宋"/>
      </w:rPr>
      <w:t xml:space="preserve">                                                           </w:t>
    </w:r>
    <w:r>
      <w:rPr>
        <w:rFonts w:ascii="仿宋" w:hAnsi="仿宋" w:eastAsia="仿宋" w:cs="仿宋"/>
      </w:rPr>
      <w:t xml:space="preserve">   </w:t>
    </w:r>
    <w:r>
      <w:rPr>
        <w:rFonts w:hint="eastAsia" w:ascii="仿宋" w:hAnsi="仿宋" w:eastAsia="仿宋" w:cs="仿宋"/>
      </w:rPr>
      <w:t xml:space="preserve">   第四届监事会第九次会议资料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zQyZmI5OWM5OGM0MjRkNWIyMzRjOTlhMGU0Y2QifQ=="/>
  </w:docVars>
  <w:rsids>
    <w:rsidRoot w:val="76DD5027"/>
    <w:rsid w:val="0003519A"/>
    <w:rsid w:val="0006365F"/>
    <w:rsid w:val="00090E50"/>
    <w:rsid w:val="000A5744"/>
    <w:rsid w:val="000D4D80"/>
    <w:rsid w:val="000D7411"/>
    <w:rsid w:val="000E5FFC"/>
    <w:rsid w:val="00103D29"/>
    <w:rsid w:val="00112601"/>
    <w:rsid w:val="00112C41"/>
    <w:rsid w:val="00142344"/>
    <w:rsid w:val="001A0CF3"/>
    <w:rsid w:val="001D75AE"/>
    <w:rsid w:val="002902CB"/>
    <w:rsid w:val="002B582A"/>
    <w:rsid w:val="002E6B9F"/>
    <w:rsid w:val="00377112"/>
    <w:rsid w:val="003A2E31"/>
    <w:rsid w:val="003C1716"/>
    <w:rsid w:val="003C37A0"/>
    <w:rsid w:val="003F3245"/>
    <w:rsid w:val="004D2A00"/>
    <w:rsid w:val="0054566C"/>
    <w:rsid w:val="00557279"/>
    <w:rsid w:val="0058756F"/>
    <w:rsid w:val="005A4FA1"/>
    <w:rsid w:val="005B48E4"/>
    <w:rsid w:val="005C783B"/>
    <w:rsid w:val="005F022B"/>
    <w:rsid w:val="005F1853"/>
    <w:rsid w:val="006104A8"/>
    <w:rsid w:val="0062203A"/>
    <w:rsid w:val="0066298E"/>
    <w:rsid w:val="00672553"/>
    <w:rsid w:val="006B3755"/>
    <w:rsid w:val="006E18C3"/>
    <w:rsid w:val="006E4AA2"/>
    <w:rsid w:val="007B4BA2"/>
    <w:rsid w:val="00831550"/>
    <w:rsid w:val="008818F8"/>
    <w:rsid w:val="00884997"/>
    <w:rsid w:val="0089089F"/>
    <w:rsid w:val="008955B0"/>
    <w:rsid w:val="008B3DDB"/>
    <w:rsid w:val="008C60AF"/>
    <w:rsid w:val="008D7EE2"/>
    <w:rsid w:val="008E4660"/>
    <w:rsid w:val="0092750B"/>
    <w:rsid w:val="00941E77"/>
    <w:rsid w:val="009706A7"/>
    <w:rsid w:val="009C1904"/>
    <w:rsid w:val="009E3ED9"/>
    <w:rsid w:val="009E501A"/>
    <w:rsid w:val="00A604B9"/>
    <w:rsid w:val="00A87D49"/>
    <w:rsid w:val="00AA4B57"/>
    <w:rsid w:val="00AB3836"/>
    <w:rsid w:val="00B638BC"/>
    <w:rsid w:val="00B80B85"/>
    <w:rsid w:val="00BF7C50"/>
    <w:rsid w:val="00C057BF"/>
    <w:rsid w:val="00C929D9"/>
    <w:rsid w:val="00C954BE"/>
    <w:rsid w:val="00CA152D"/>
    <w:rsid w:val="00CB4683"/>
    <w:rsid w:val="00CE148E"/>
    <w:rsid w:val="00CF0EB8"/>
    <w:rsid w:val="00D53387"/>
    <w:rsid w:val="00D96F04"/>
    <w:rsid w:val="00DB5774"/>
    <w:rsid w:val="00E14B90"/>
    <w:rsid w:val="00E70A5D"/>
    <w:rsid w:val="00E75AD2"/>
    <w:rsid w:val="00EC403F"/>
    <w:rsid w:val="00EC7386"/>
    <w:rsid w:val="00EE0287"/>
    <w:rsid w:val="00F102A4"/>
    <w:rsid w:val="00F16678"/>
    <w:rsid w:val="00F30BA2"/>
    <w:rsid w:val="01284E1B"/>
    <w:rsid w:val="013E75F8"/>
    <w:rsid w:val="018C1AE6"/>
    <w:rsid w:val="03127AD9"/>
    <w:rsid w:val="03986CEB"/>
    <w:rsid w:val="0536650D"/>
    <w:rsid w:val="0590351F"/>
    <w:rsid w:val="07220A4D"/>
    <w:rsid w:val="07293D6D"/>
    <w:rsid w:val="07C970B5"/>
    <w:rsid w:val="086C129F"/>
    <w:rsid w:val="08C2103A"/>
    <w:rsid w:val="08CA05F9"/>
    <w:rsid w:val="0B9A2D2D"/>
    <w:rsid w:val="0CA2437E"/>
    <w:rsid w:val="0D5355B7"/>
    <w:rsid w:val="0DBB3875"/>
    <w:rsid w:val="0DBC08FA"/>
    <w:rsid w:val="0E096B89"/>
    <w:rsid w:val="0E602BD6"/>
    <w:rsid w:val="0F585187"/>
    <w:rsid w:val="0F7D2198"/>
    <w:rsid w:val="117F0049"/>
    <w:rsid w:val="11D43CEE"/>
    <w:rsid w:val="13051AC2"/>
    <w:rsid w:val="14C64636"/>
    <w:rsid w:val="15AE7AD7"/>
    <w:rsid w:val="15EF2250"/>
    <w:rsid w:val="16791831"/>
    <w:rsid w:val="1743035A"/>
    <w:rsid w:val="18EA4FC5"/>
    <w:rsid w:val="18F97D87"/>
    <w:rsid w:val="193B413F"/>
    <w:rsid w:val="19CE163C"/>
    <w:rsid w:val="1A506DCE"/>
    <w:rsid w:val="1B0D155D"/>
    <w:rsid w:val="1C3927D6"/>
    <w:rsid w:val="1E49768E"/>
    <w:rsid w:val="1E5953A7"/>
    <w:rsid w:val="1E716399"/>
    <w:rsid w:val="1EA4452C"/>
    <w:rsid w:val="1FBD21D7"/>
    <w:rsid w:val="20653548"/>
    <w:rsid w:val="207842BC"/>
    <w:rsid w:val="20A8063A"/>
    <w:rsid w:val="227D0076"/>
    <w:rsid w:val="23163A8F"/>
    <w:rsid w:val="23A324C0"/>
    <w:rsid w:val="247B0F70"/>
    <w:rsid w:val="248514D1"/>
    <w:rsid w:val="26F064C8"/>
    <w:rsid w:val="27E9286C"/>
    <w:rsid w:val="289E62C6"/>
    <w:rsid w:val="29D83CD9"/>
    <w:rsid w:val="2A3B763C"/>
    <w:rsid w:val="2AE11247"/>
    <w:rsid w:val="2AE4326A"/>
    <w:rsid w:val="2B74156D"/>
    <w:rsid w:val="2BB459BA"/>
    <w:rsid w:val="2C083D55"/>
    <w:rsid w:val="2D1B2BD0"/>
    <w:rsid w:val="2D412918"/>
    <w:rsid w:val="2E0E4369"/>
    <w:rsid w:val="2E617528"/>
    <w:rsid w:val="2E913E63"/>
    <w:rsid w:val="30BE5A67"/>
    <w:rsid w:val="3251002F"/>
    <w:rsid w:val="325A1988"/>
    <w:rsid w:val="32843012"/>
    <w:rsid w:val="347E595E"/>
    <w:rsid w:val="353C01A0"/>
    <w:rsid w:val="354107BC"/>
    <w:rsid w:val="354C6404"/>
    <w:rsid w:val="36C543C7"/>
    <w:rsid w:val="372806CC"/>
    <w:rsid w:val="3749391C"/>
    <w:rsid w:val="37703C37"/>
    <w:rsid w:val="38AF62FB"/>
    <w:rsid w:val="39EB5E75"/>
    <w:rsid w:val="3A4D3EDD"/>
    <w:rsid w:val="3B42126B"/>
    <w:rsid w:val="3BD83B04"/>
    <w:rsid w:val="3CC760BF"/>
    <w:rsid w:val="3DE9412E"/>
    <w:rsid w:val="3E170F3B"/>
    <w:rsid w:val="3F8215C7"/>
    <w:rsid w:val="4070717E"/>
    <w:rsid w:val="41486274"/>
    <w:rsid w:val="435F6031"/>
    <w:rsid w:val="43660328"/>
    <w:rsid w:val="43C628AC"/>
    <w:rsid w:val="446E6A2A"/>
    <w:rsid w:val="44CD24E0"/>
    <w:rsid w:val="44DE5295"/>
    <w:rsid w:val="450F48DF"/>
    <w:rsid w:val="45451EE4"/>
    <w:rsid w:val="47121138"/>
    <w:rsid w:val="4883313D"/>
    <w:rsid w:val="48D753BD"/>
    <w:rsid w:val="4A0E0038"/>
    <w:rsid w:val="4BB96A04"/>
    <w:rsid w:val="4BC41C91"/>
    <w:rsid w:val="4C3C26CF"/>
    <w:rsid w:val="4C4F2E23"/>
    <w:rsid w:val="4D5D3FFD"/>
    <w:rsid w:val="4E5715CC"/>
    <w:rsid w:val="4F756465"/>
    <w:rsid w:val="50A05248"/>
    <w:rsid w:val="52126329"/>
    <w:rsid w:val="54777864"/>
    <w:rsid w:val="54B87904"/>
    <w:rsid w:val="54F80916"/>
    <w:rsid w:val="55772575"/>
    <w:rsid w:val="56AB6AD1"/>
    <w:rsid w:val="57080AFE"/>
    <w:rsid w:val="57316E3D"/>
    <w:rsid w:val="576F732E"/>
    <w:rsid w:val="57D66975"/>
    <w:rsid w:val="57EF1278"/>
    <w:rsid w:val="5859011A"/>
    <w:rsid w:val="5A7F55EC"/>
    <w:rsid w:val="5CB650CC"/>
    <w:rsid w:val="5CCC76A3"/>
    <w:rsid w:val="5D227846"/>
    <w:rsid w:val="5D2A4E86"/>
    <w:rsid w:val="5D7E5B9B"/>
    <w:rsid w:val="5F511251"/>
    <w:rsid w:val="606C06C2"/>
    <w:rsid w:val="60F5274C"/>
    <w:rsid w:val="60FC7E4E"/>
    <w:rsid w:val="643636A3"/>
    <w:rsid w:val="65503FAC"/>
    <w:rsid w:val="65D442A0"/>
    <w:rsid w:val="661F19CA"/>
    <w:rsid w:val="668928F4"/>
    <w:rsid w:val="6787770E"/>
    <w:rsid w:val="68353326"/>
    <w:rsid w:val="687E75D9"/>
    <w:rsid w:val="68AF6965"/>
    <w:rsid w:val="69855FE9"/>
    <w:rsid w:val="69877951"/>
    <w:rsid w:val="6AD728EA"/>
    <w:rsid w:val="6AF52F9D"/>
    <w:rsid w:val="6B1765A5"/>
    <w:rsid w:val="6B372FC0"/>
    <w:rsid w:val="6BDB5B84"/>
    <w:rsid w:val="6C242858"/>
    <w:rsid w:val="6D497C8B"/>
    <w:rsid w:val="6E950837"/>
    <w:rsid w:val="6F422CBD"/>
    <w:rsid w:val="6F4F4560"/>
    <w:rsid w:val="6FA00DE1"/>
    <w:rsid w:val="70190D25"/>
    <w:rsid w:val="707C3A13"/>
    <w:rsid w:val="7160739E"/>
    <w:rsid w:val="7258197D"/>
    <w:rsid w:val="72EA55A2"/>
    <w:rsid w:val="735B629C"/>
    <w:rsid w:val="743364C0"/>
    <w:rsid w:val="74941CF9"/>
    <w:rsid w:val="7618410B"/>
    <w:rsid w:val="76DD5027"/>
    <w:rsid w:val="770370DE"/>
    <w:rsid w:val="771E1BA7"/>
    <w:rsid w:val="77E3639B"/>
    <w:rsid w:val="78273E7E"/>
    <w:rsid w:val="7956338F"/>
    <w:rsid w:val="7A64356E"/>
    <w:rsid w:val="7E1C06D7"/>
    <w:rsid w:val="7E9C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Body Text"/>
    <w:basedOn w:val="1"/>
    <w:autoRedefine/>
    <w:semiHidden/>
    <w:qFormat/>
    <w:uiPriority w:val="0"/>
    <w:rPr>
      <w:rFonts w:ascii="宋体" w:hAnsi="宋体" w:cs="宋体"/>
      <w:sz w:val="24"/>
      <w:lang w:eastAsia="en-US"/>
    </w:rPr>
  </w:style>
  <w:style w:type="paragraph" w:styleId="4">
    <w:name w:val="Balloon Text"/>
    <w:basedOn w:val="1"/>
    <w:link w:val="22"/>
    <w:qFormat/>
    <w:uiPriority w:val="0"/>
    <w:rPr>
      <w:sz w:val="18"/>
      <w:szCs w:val="18"/>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autoRedefine/>
    <w:qFormat/>
    <w:uiPriority w:val="0"/>
    <w:rPr>
      <w:b/>
      <w:bCs/>
    </w:rPr>
  </w:style>
  <w:style w:type="character" w:styleId="10">
    <w:name w:val="page number"/>
    <w:autoRedefine/>
    <w:qFormat/>
    <w:uiPriority w:val="0"/>
  </w:style>
  <w:style w:type="character" w:styleId="11">
    <w:name w:val="annotation reference"/>
    <w:basedOn w:val="9"/>
    <w:autoRedefine/>
    <w:qFormat/>
    <w:uiPriority w:val="0"/>
    <w:rPr>
      <w:sz w:val="21"/>
      <w:szCs w:val="21"/>
    </w:rPr>
  </w:style>
  <w:style w:type="paragraph" w:customStyle="1" w:styleId="1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
    <w:name w:val="批注文字 字符"/>
    <w:basedOn w:val="9"/>
    <w:link w:val="2"/>
    <w:autoRedefine/>
    <w:qFormat/>
    <w:uiPriority w:val="0"/>
    <w:rPr>
      <w:rFonts w:ascii="Times New Roman" w:hAnsi="Times New Roman" w:eastAsia="宋体" w:cs="Times New Roman"/>
      <w:kern w:val="2"/>
      <w:sz w:val="21"/>
      <w:szCs w:val="24"/>
    </w:rPr>
  </w:style>
  <w:style w:type="character" w:customStyle="1" w:styleId="15">
    <w:name w:val="批注主题 字符"/>
    <w:basedOn w:val="14"/>
    <w:link w:val="7"/>
    <w:autoRedefine/>
    <w:qFormat/>
    <w:uiPriority w:val="0"/>
    <w:rPr>
      <w:rFonts w:ascii="Times New Roman" w:hAnsi="Times New Roman" w:eastAsia="宋体" w:cs="Times New Roman"/>
      <w:b/>
      <w:bCs/>
      <w:kern w:val="2"/>
      <w:sz w:val="21"/>
      <w:szCs w:val="24"/>
    </w:rPr>
  </w:style>
  <w:style w:type="paragraph" w:customStyle="1" w:styleId="16">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7">
    <w:name w:val="修订3"/>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8">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修订6"/>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7"/>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22">
    <w:name w:val="批注框文本 字符"/>
    <w:basedOn w:val="9"/>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677</Words>
  <Characters>700</Characters>
  <Lines>5</Lines>
  <Paragraphs>1</Paragraphs>
  <TotalTime>0</TotalTime>
  <ScaleCrop>false</ScaleCrop>
  <LinksUpToDate>false</LinksUpToDate>
  <CharactersWithSpaces>700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2024-12-27T03:30:00Z</dcterms:created>
  <dc:creator>zyx✨</dc:creator>
  <cp:lastModifiedBy>雯亦</cp:lastModifiedBy>
  <cp:lastPrinted>2025-01-21T06:42:49Z</cp:lastPrinted>
  <dcterms:modified xsi:type="dcterms:W3CDTF">2025-01-21T06:42:54Z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3943480C17BC4BE8A2101E82DDB480F1_13</vt:lpwstr>
  </property>
  <property fmtid="{D5CDD505-2E9C-101B-9397-08002B2CF9AE}" pid="4" name="KSOTemplateDocerSaveRecord">
    <vt:lpwstr>eyJoZGlkIjoiZTQzZmRmZDMxMjkwMDE2NTk0ZWQ1ZWYwMzRmYjVhNmUiLCJ1c2VySWQiOiI2NDQwNzQxNTQifQ==</vt:lpwstr>
  </property>
</Properties>
</file>