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68D1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4-0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71</w:t>
      </w:r>
    </w:p>
    <w:p w14:paraId="4827CA7E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299890C2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 w14:paraId="5B15658B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 w14:paraId="4F5339C9"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 w14:paraId="6050E077"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 w14:paraId="1554AF7D"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 w14:paraId="759FBD37"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 w14:paraId="27192923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</w:t>
      </w:r>
      <w:r>
        <w:rPr>
          <w:rFonts w:hint="eastAsia" w:ascii="宋体" w:hAnsi="宋体"/>
          <w:color w:val="000000"/>
          <w:lang w:val="en-US" w:eastAsia="zh-CN"/>
        </w:rPr>
        <w:t>八</w:t>
      </w:r>
      <w:r>
        <w:rPr>
          <w:rFonts w:hint="eastAsia" w:ascii="宋体" w:hAnsi="宋体"/>
          <w:color w:val="000000"/>
        </w:rPr>
        <w:t>次会议于2024年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日在公司会议</w:t>
      </w:r>
      <w:r>
        <w:rPr>
          <w:rFonts w:hint="eastAsia" w:ascii="宋体" w:hAnsi="宋体"/>
          <w:color w:val="000000"/>
          <w:highlight w:val="none"/>
        </w:rPr>
        <w:t>室以现场</w:t>
      </w:r>
      <w:r>
        <w:rPr>
          <w:rFonts w:hint="eastAsia" w:ascii="宋体" w:hAnsi="宋体"/>
          <w:sz w:val="24"/>
          <w:szCs w:val="24"/>
        </w:rPr>
        <w:t>结合通讯方式</w:t>
      </w:r>
      <w:r>
        <w:rPr>
          <w:rFonts w:hint="eastAsia" w:ascii="宋体" w:hAnsi="宋体"/>
          <w:color w:val="000000"/>
          <w:highlight w:val="none"/>
        </w:rPr>
        <w:t>的方式</w:t>
      </w:r>
      <w:r>
        <w:rPr>
          <w:rFonts w:hint="eastAsia" w:ascii="宋体" w:hAnsi="宋体"/>
          <w:color w:val="000000"/>
        </w:rPr>
        <w:t>召开。会议通知于2024年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日以邮件的方式发出。本次会议应出席监事3名，实际出席监事3名</w:t>
      </w:r>
      <w:r>
        <w:rPr>
          <w:rFonts w:hint="eastAsia" w:ascii="宋体" w:hAnsi="宋体"/>
          <w:sz w:val="24"/>
          <w:szCs w:val="24"/>
        </w:rPr>
        <w:t>（以通讯方式出席的有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人）</w:t>
      </w:r>
      <w:r>
        <w:rPr>
          <w:rFonts w:hint="eastAsia" w:ascii="宋体" w:hAnsi="宋体"/>
          <w:color w:val="000000"/>
        </w:rPr>
        <w:t>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 w14:paraId="24EF1B23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 w14:paraId="268B9AB0">
      <w:pPr>
        <w:pStyle w:val="19"/>
        <w:numPr>
          <w:ilvl w:val="-1"/>
          <w:numId w:val="0"/>
        </w:numPr>
        <w:autoSpaceDE w:val="0"/>
        <w:autoSpaceDN w:val="0"/>
        <w:adjustRightInd w:val="0"/>
        <w:snapToGrid w:val="0"/>
        <w:spacing w:line="560" w:lineRule="exact"/>
        <w:ind w:firstLine="482" w:firstLineChars="0"/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审议通过</w:t>
      </w:r>
      <w:r>
        <w:rPr>
          <w:rFonts w:hint="eastAsia" w:ascii="宋体" w:hAnsi="宋体"/>
          <w:b/>
          <w:color w:val="000000"/>
          <w:sz w:val="24"/>
          <w:szCs w:val="24"/>
        </w:rPr>
        <w:t>《关于调整募投项目办公楼用途的议案》</w:t>
      </w:r>
    </w:p>
    <w:p w14:paraId="2330B549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关于调整募投项目办公楼用途的公告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2CAC10A2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hint="eastAsia" w:ascii="宋体" w:hAnsi="宋体"/>
          <w:bCs w:val="0"/>
        </w:rPr>
        <w:t>表决结果：同意3票；反对0票；弃权0票。</w:t>
      </w:r>
    </w:p>
    <w:p w14:paraId="112FF4FB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（二）审议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通过</w:t>
      </w:r>
      <w:r>
        <w:rPr>
          <w:rFonts w:hint="eastAsia" w:ascii="宋体" w:hAnsi="宋体"/>
          <w:b/>
          <w:sz w:val="24"/>
          <w:szCs w:val="24"/>
        </w:rPr>
        <w:t>《关于部分募投项目结项并将节余募集资金用于其他募投项目的议案》</w:t>
      </w:r>
    </w:p>
    <w:p w14:paraId="37880632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关于部分募投项目结项并将节余募集资金用于其他募投项目的公告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62EFA088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162AA62F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）审议通过《关于重庆证监局对公司采取责令改正行政监管措施整改报告的议案》</w:t>
      </w:r>
      <w:bookmarkStart w:id="0" w:name="_GoBack"/>
      <w:bookmarkEnd w:id="0"/>
    </w:p>
    <w:p w14:paraId="26EB473D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关于重庆证监局对公司采取责令改正行政监管措施整改报告的公告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26BF74D4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0F3246D0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sz w:val="24"/>
          <w:szCs w:val="24"/>
        </w:rPr>
        <w:t>）审议通过《关于预计公司2025年度日常关联交易的议案》</w:t>
      </w:r>
    </w:p>
    <w:p w14:paraId="03B655CA"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关于预计2025年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日常关联交易的公告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5BA894E5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690F1D78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sz w:val="24"/>
          <w:szCs w:val="24"/>
        </w:rPr>
        <w:t>）审议通过《关于使用暂时闲置募集资金进行现金管理的议案》</w:t>
      </w:r>
    </w:p>
    <w:p w14:paraId="703141C9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关于使用暂时闲置募集资金进行现金管理的公告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308C914B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6B7D4768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）审议通过《关于使用闲置自有资金进行现金管理的议案》</w:t>
      </w:r>
    </w:p>
    <w:p w14:paraId="698537DC"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关于使用闲置自有资金进行现金管理的公告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公告编号：2024-078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28A8EE23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48DFAF13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2EA0FC2">
      <w:pPr>
        <w:pStyle w:val="11"/>
        <w:adjustRightInd w:val="0"/>
        <w:snapToGrid w:val="0"/>
        <w:spacing w:line="560" w:lineRule="exact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6D237012">
      <w:pPr>
        <w:pStyle w:val="11"/>
        <w:adjustRightInd w:val="0"/>
        <w:snapToGrid w:val="0"/>
        <w:spacing w:line="560" w:lineRule="exact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70E3D73D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 w14:paraId="3391A991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 w14:paraId="50628A57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 w14:paraId="5476FCB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QyZmI5OWM5OGM0MjRkNWIyMzRjOTlhMGU0Y2Q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2433269"/>
    <w:rsid w:val="03A4154D"/>
    <w:rsid w:val="04504EB3"/>
    <w:rsid w:val="07F60EEB"/>
    <w:rsid w:val="094950CC"/>
    <w:rsid w:val="0B42184D"/>
    <w:rsid w:val="0B600DC7"/>
    <w:rsid w:val="0BD93341"/>
    <w:rsid w:val="0EEA4B99"/>
    <w:rsid w:val="10822B50"/>
    <w:rsid w:val="15663828"/>
    <w:rsid w:val="15774B16"/>
    <w:rsid w:val="18CC61E5"/>
    <w:rsid w:val="1B275A17"/>
    <w:rsid w:val="201072A5"/>
    <w:rsid w:val="21B72742"/>
    <w:rsid w:val="22980952"/>
    <w:rsid w:val="250648DF"/>
    <w:rsid w:val="25EB6BDF"/>
    <w:rsid w:val="27BD3DBC"/>
    <w:rsid w:val="28885AAF"/>
    <w:rsid w:val="2E6B62F8"/>
    <w:rsid w:val="307411DA"/>
    <w:rsid w:val="31072F7C"/>
    <w:rsid w:val="316A5FE7"/>
    <w:rsid w:val="39221C77"/>
    <w:rsid w:val="45366DBA"/>
    <w:rsid w:val="480E7C0F"/>
    <w:rsid w:val="486972B4"/>
    <w:rsid w:val="49184C66"/>
    <w:rsid w:val="49DB44EA"/>
    <w:rsid w:val="4B98272C"/>
    <w:rsid w:val="4FC00144"/>
    <w:rsid w:val="519E4A21"/>
    <w:rsid w:val="5C165156"/>
    <w:rsid w:val="5EC30681"/>
    <w:rsid w:val="61FE3A6B"/>
    <w:rsid w:val="62897151"/>
    <w:rsid w:val="6609788A"/>
    <w:rsid w:val="6D6E0C14"/>
    <w:rsid w:val="6D9B7EBF"/>
    <w:rsid w:val="6EFE6E63"/>
    <w:rsid w:val="7400619B"/>
    <w:rsid w:val="75297F2F"/>
    <w:rsid w:val="78E041A6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1037</Words>
  <Characters>1220</Characters>
  <Lines>12</Lines>
  <Paragraphs>3</Paragraphs>
  <TotalTime>4</TotalTime>
  <ScaleCrop>false</ScaleCrop>
  <LinksUpToDate>false</LinksUpToDate>
  <CharactersWithSpaces>1237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雯亦</cp:lastModifiedBy>
  <dcterms:modified xsi:type="dcterms:W3CDTF">2024-11-27T01:37:06Z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5CF70B0B6A5D4F5C8B0429C982F7860C_13</vt:lpwstr>
  </property>
</Properties>
</file>